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D498" w14:textId="77777777" w:rsidR="00ED6CCA" w:rsidRPr="00ED6CCA" w:rsidRDefault="00ED6CCA" w:rsidP="00ED6CCA">
      <w:r w:rsidRPr="00ED6CCA">
        <w:rPr>
          <w:b/>
          <w:bCs/>
        </w:rPr>
        <w:t>Sustainable Finance Disclosure Regulation (SFDR) </w:t>
      </w:r>
    </w:p>
    <w:p w14:paraId="7FA1CF04" w14:textId="77777777" w:rsidR="00ED6CCA" w:rsidRPr="00ED6CCA" w:rsidRDefault="00ED6CCA" w:rsidP="00ED6CCA">
      <w:r w:rsidRPr="00ED6CCA">
        <w:t> </w:t>
      </w:r>
    </w:p>
    <w:p w14:paraId="7D8FB9C5" w14:textId="77777777" w:rsidR="00ED6CCA" w:rsidRPr="00ED6CCA" w:rsidRDefault="00ED6CCA" w:rsidP="00ED6CCA">
      <w:r w:rsidRPr="00ED6CCA">
        <w:rPr>
          <w:b/>
          <w:bCs/>
          <w:u w:val="single"/>
          <w:lang w:val="en-US"/>
        </w:rPr>
        <w:t>Sustainability Factors – Investment/IBIPs/Pension Advice</w:t>
      </w:r>
    </w:p>
    <w:p w14:paraId="0DD6BB5F" w14:textId="77777777" w:rsidR="00ED6CCA" w:rsidRPr="00ED6CCA" w:rsidRDefault="00ED6CCA" w:rsidP="00ED6CCA">
      <w:r w:rsidRPr="00ED6CCA">
        <w:rPr>
          <w:b/>
          <w:bCs/>
          <w:lang w:val="en-US"/>
        </w:rPr>
        <w:t> </w:t>
      </w:r>
    </w:p>
    <w:p w14:paraId="01DEE848" w14:textId="77777777" w:rsidR="00ED6CCA" w:rsidRPr="00ED6CCA" w:rsidRDefault="00ED6CCA" w:rsidP="00ED6CCA">
      <w:r w:rsidRPr="00ED6CCA">
        <w:rPr>
          <w:lang w:val="en-US"/>
        </w:rPr>
        <w:t>In accordance with the Sustainable Finance Disclosure Regulations (‘SFDR’) , we inform you that when providing advice on insurance-based investment products/investments, we do not assess, in addition to relevant financial risks, relevant sustainability risks as far as this information is available in relation the products proposed/advised on. That means that we do not assess environmental ,social or governance events/conditions that, if they occur, could have a material negative impact on the value of the investment.</w:t>
      </w:r>
    </w:p>
    <w:p w14:paraId="5F81D18B" w14:textId="77777777" w:rsidR="00ED6CCA" w:rsidRPr="00ED6CCA" w:rsidRDefault="00ED6CCA" w:rsidP="00ED6CCA">
      <w:r w:rsidRPr="00ED6CCA">
        <w:rPr>
          <w:b/>
          <w:bCs/>
          <w:lang w:val="en-US"/>
        </w:rPr>
        <w:t> </w:t>
      </w:r>
    </w:p>
    <w:p w14:paraId="1250B4F7" w14:textId="77777777" w:rsidR="00ED6CCA" w:rsidRPr="00ED6CCA" w:rsidRDefault="00ED6CCA" w:rsidP="00ED6CCA">
      <w:r w:rsidRPr="00ED6CCA">
        <w:rPr>
          <w:lang w:val="en-US"/>
        </w:rPr>
        <w:t>When providing advice on insurance-based investment products (‘IBIPs’) or investment advice we do not consider the impacts of our advice that result in negative effects on sustainability factors (namely environmental, social and employee matters, respect for human rights, anti-corruption and anti-bribery matters), because currently there are  limited relevant products available on the market which meet these criteria. The area is important but relatively new and we will review our position each January.</w:t>
      </w:r>
    </w:p>
    <w:p w14:paraId="3D3B2EB0" w14:textId="77777777" w:rsidR="00ED6CCA" w:rsidRPr="00ED6CCA" w:rsidRDefault="00ED6CCA" w:rsidP="00ED6CCA">
      <w:r w:rsidRPr="00ED6CCA">
        <w:rPr>
          <w:lang w:val="en-US"/>
        </w:rPr>
        <w:t> </w:t>
      </w:r>
    </w:p>
    <w:p w14:paraId="227AF04E" w14:textId="77777777" w:rsidR="00ED6CCA" w:rsidRPr="00ED6CCA" w:rsidRDefault="00ED6CCA" w:rsidP="00ED6CCA">
      <w:r w:rsidRPr="00ED6CCA">
        <w:rPr>
          <w:b/>
          <w:bCs/>
          <w:u w:val="single"/>
          <w:lang w:val="en-US"/>
        </w:rPr>
        <w:t>Impact on Return</w:t>
      </w:r>
    </w:p>
    <w:p w14:paraId="6161960F" w14:textId="07A48822" w:rsidR="00ED6CCA" w:rsidRPr="00ED6CCA" w:rsidRDefault="00ED6CCA" w:rsidP="00ED6CCA"/>
    <w:p w14:paraId="77C6A05A" w14:textId="77777777" w:rsidR="00ED6CCA" w:rsidRPr="00ED6CCA" w:rsidRDefault="00ED6CCA" w:rsidP="00ED6CCA">
      <w:r w:rsidRPr="00ED6CCA">
        <w:rPr>
          <w:lang w:val="en-US"/>
        </w:rPr>
        <w:t>We do not assess the likely impacts of sustainability risks on the returns of Investment/Pensions since we have not been able to identify any sustainability risks that are relevant.</w:t>
      </w:r>
    </w:p>
    <w:p w14:paraId="61F70608" w14:textId="77777777" w:rsidR="00ED6CCA" w:rsidRDefault="00ED6CCA"/>
    <w:sectPr w:rsidR="00ED6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CA"/>
    <w:rsid w:val="00B50EF5"/>
    <w:rsid w:val="00ED6C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09C"/>
  <w15:chartTrackingRefBased/>
  <w15:docId w15:val="{D7560797-CC31-4253-8189-2F83658F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CCA"/>
    <w:rPr>
      <w:rFonts w:eastAsiaTheme="majorEastAsia" w:cstheme="majorBidi"/>
      <w:color w:val="272727" w:themeColor="text1" w:themeTint="D8"/>
    </w:rPr>
  </w:style>
  <w:style w:type="paragraph" w:styleId="Title">
    <w:name w:val="Title"/>
    <w:basedOn w:val="Normal"/>
    <w:next w:val="Normal"/>
    <w:link w:val="TitleChar"/>
    <w:uiPriority w:val="10"/>
    <w:qFormat/>
    <w:rsid w:val="00ED6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CCA"/>
    <w:pPr>
      <w:spacing w:before="160"/>
      <w:jc w:val="center"/>
    </w:pPr>
    <w:rPr>
      <w:i/>
      <w:iCs/>
      <w:color w:val="404040" w:themeColor="text1" w:themeTint="BF"/>
    </w:rPr>
  </w:style>
  <w:style w:type="character" w:customStyle="1" w:styleId="QuoteChar">
    <w:name w:val="Quote Char"/>
    <w:basedOn w:val="DefaultParagraphFont"/>
    <w:link w:val="Quote"/>
    <w:uiPriority w:val="29"/>
    <w:rsid w:val="00ED6CCA"/>
    <w:rPr>
      <w:i/>
      <w:iCs/>
      <w:color w:val="404040" w:themeColor="text1" w:themeTint="BF"/>
    </w:rPr>
  </w:style>
  <w:style w:type="paragraph" w:styleId="ListParagraph">
    <w:name w:val="List Paragraph"/>
    <w:basedOn w:val="Normal"/>
    <w:uiPriority w:val="34"/>
    <w:qFormat/>
    <w:rsid w:val="00ED6CCA"/>
    <w:pPr>
      <w:ind w:left="720"/>
      <w:contextualSpacing/>
    </w:pPr>
  </w:style>
  <w:style w:type="character" w:styleId="IntenseEmphasis">
    <w:name w:val="Intense Emphasis"/>
    <w:basedOn w:val="DefaultParagraphFont"/>
    <w:uiPriority w:val="21"/>
    <w:qFormat/>
    <w:rsid w:val="00ED6CCA"/>
    <w:rPr>
      <w:i/>
      <w:iCs/>
      <w:color w:val="2F5496" w:themeColor="accent1" w:themeShade="BF"/>
    </w:rPr>
  </w:style>
  <w:style w:type="paragraph" w:styleId="IntenseQuote">
    <w:name w:val="Intense Quote"/>
    <w:basedOn w:val="Normal"/>
    <w:next w:val="Normal"/>
    <w:link w:val="IntenseQuoteChar"/>
    <w:uiPriority w:val="30"/>
    <w:qFormat/>
    <w:rsid w:val="00ED6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CCA"/>
    <w:rPr>
      <w:i/>
      <w:iCs/>
      <w:color w:val="2F5496" w:themeColor="accent1" w:themeShade="BF"/>
    </w:rPr>
  </w:style>
  <w:style w:type="character" w:styleId="IntenseReference">
    <w:name w:val="Intense Reference"/>
    <w:basedOn w:val="DefaultParagraphFont"/>
    <w:uiPriority w:val="32"/>
    <w:qFormat/>
    <w:rsid w:val="00ED6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11864">
      <w:bodyDiv w:val="1"/>
      <w:marLeft w:val="0"/>
      <w:marRight w:val="0"/>
      <w:marTop w:val="0"/>
      <w:marBottom w:val="0"/>
      <w:divBdr>
        <w:top w:val="none" w:sz="0" w:space="0" w:color="auto"/>
        <w:left w:val="none" w:sz="0" w:space="0" w:color="auto"/>
        <w:bottom w:val="none" w:sz="0" w:space="0" w:color="auto"/>
        <w:right w:val="none" w:sz="0" w:space="0" w:color="auto"/>
      </w:divBdr>
    </w:div>
    <w:div w:id="19479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Gogarty</dc:creator>
  <cp:keywords/>
  <dc:description/>
  <cp:lastModifiedBy>Barry Gogarty</cp:lastModifiedBy>
  <cp:revision>1</cp:revision>
  <dcterms:created xsi:type="dcterms:W3CDTF">2025-06-06T11:48:00Z</dcterms:created>
  <dcterms:modified xsi:type="dcterms:W3CDTF">2025-06-06T11:48:00Z</dcterms:modified>
</cp:coreProperties>
</file>